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CCBD" w14:textId="77777777" w:rsidR="00B222C1" w:rsidRP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"OVIDIUS" UNIVERSITY OF CONSTANTA</w:t>
      </w:r>
    </w:p>
    <w:p w14:paraId="07A26C18" w14:textId="77777777" w:rsidR="00B222C1" w:rsidRP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DOCTORAL SCHOOL OF MEDICINE</w:t>
      </w:r>
    </w:p>
    <w:p w14:paraId="7D198AE3" w14:textId="77777777" w:rsidR="00B222C1" w:rsidRP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FIELD OF MEDICINE</w:t>
      </w:r>
    </w:p>
    <w:p w14:paraId="5410BFE9"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4B598234"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3C029779"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3C2A04B3"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70DA5BCE" w14:textId="0B0986EC" w:rsid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DOCTORAL THESIS</w:t>
      </w:r>
    </w:p>
    <w:p w14:paraId="1A0536D7"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38B30F20"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2F157148" w14:textId="13117F1C" w:rsid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"Analysis of Glycemic Profile and Application of Behavioral Analysis Techniques for the Detection and Prevention of Antepartum Depression (An Interdisciplinary Perspective)"</w:t>
      </w:r>
    </w:p>
    <w:p w14:paraId="101899FE"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76AF5EE6"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01A24A59" w14:textId="64A7B005" w:rsidR="00B222C1" w:rsidRDefault="00B222C1" w:rsidP="00B222C1">
      <w:pPr>
        <w:spacing w:after="0" w:line="360" w:lineRule="auto"/>
        <w:ind w:firstLine="567"/>
        <w:jc w:val="center"/>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ABSTRACT OF DOCTORAL THESIS</w:t>
      </w:r>
    </w:p>
    <w:p w14:paraId="4DDC2E90"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131550FC"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61320A5A"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156462F6" w14:textId="77777777" w:rsidR="00B222C1" w:rsidRPr="00B222C1" w:rsidRDefault="00B222C1" w:rsidP="00B222C1">
      <w:pPr>
        <w:spacing w:after="0" w:line="360" w:lineRule="auto"/>
        <w:ind w:firstLine="567"/>
        <w:jc w:val="center"/>
        <w:rPr>
          <w:rFonts w:ascii="Times New Roman" w:hAnsi="Times New Roman" w:cs="Times New Roman"/>
          <w:b/>
          <w:bCs/>
          <w:sz w:val="28"/>
          <w:szCs w:val="28"/>
          <w:lang w:val="ro-RO"/>
        </w:rPr>
      </w:pPr>
    </w:p>
    <w:p w14:paraId="3E944EFA" w14:textId="5AA69BB8" w:rsidR="00B222C1" w:rsidRPr="00B222C1" w:rsidRDefault="00B222C1" w:rsidP="00B222C1">
      <w:pPr>
        <w:spacing w:after="0" w:line="360" w:lineRule="auto"/>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Scientific coordinator:</w:t>
      </w:r>
    </w:p>
    <w:p w14:paraId="73D42A30" w14:textId="77777777" w:rsidR="00B222C1" w:rsidRPr="0014794B" w:rsidRDefault="00B222C1" w:rsidP="00B222C1">
      <w:pPr>
        <w:spacing w:after="0" w:line="360" w:lineRule="auto"/>
        <w:jc w:val="both"/>
        <w:rPr>
          <w:rFonts w:ascii="Times New Roman" w:hAnsi="Times New Roman" w:cs="Times New Roman"/>
          <w:b/>
          <w:bCs/>
          <w:sz w:val="28"/>
          <w:szCs w:val="28"/>
        </w:rPr>
      </w:pPr>
      <w:r w:rsidRPr="0014794B">
        <w:rPr>
          <w:rFonts w:ascii="Times New Roman" w:hAnsi="Times New Roman" w:cs="Times New Roman"/>
          <w:b/>
          <w:bCs/>
          <w:sz w:val="28"/>
          <w:szCs w:val="28"/>
        </w:rPr>
        <w:t>PROF. UNIV. DR.</w:t>
      </w:r>
      <w:r>
        <w:rPr>
          <w:rFonts w:ascii="Times New Roman" w:hAnsi="Times New Roman" w:cs="Times New Roman"/>
          <w:b/>
          <w:bCs/>
          <w:sz w:val="28"/>
          <w:szCs w:val="28"/>
        </w:rPr>
        <w:t xml:space="preserve"> </w:t>
      </w:r>
      <w:r w:rsidRPr="0014794B">
        <w:rPr>
          <w:rFonts w:ascii="Times New Roman" w:hAnsi="Times New Roman" w:cs="Times New Roman"/>
          <w:b/>
          <w:bCs/>
          <w:sz w:val="28"/>
          <w:szCs w:val="28"/>
        </w:rPr>
        <w:t xml:space="preserve"> HABIL. VLAD I. TICA</w:t>
      </w:r>
    </w:p>
    <w:p w14:paraId="2D636C00" w14:textId="77777777" w:rsidR="00B222C1" w:rsidRPr="0014794B" w:rsidRDefault="00B222C1" w:rsidP="00B222C1">
      <w:pPr>
        <w:spacing w:after="0" w:line="360" w:lineRule="auto"/>
        <w:ind w:left="1080" w:hanging="720"/>
        <w:jc w:val="center"/>
        <w:rPr>
          <w:rFonts w:ascii="Times New Roman" w:hAnsi="Times New Roman" w:cs="Times New Roman"/>
          <w:b/>
          <w:bCs/>
          <w:sz w:val="28"/>
          <w:szCs w:val="28"/>
        </w:rPr>
      </w:pPr>
    </w:p>
    <w:p w14:paraId="5A32F984" w14:textId="77777777" w:rsidR="00B222C1" w:rsidRPr="0014794B" w:rsidRDefault="00B222C1" w:rsidP="00B222C1">
      <w:pPr>
        <w:spacing w:after="0" w:line="360" w:lineRule="auto"/>
        <w:ind w:left="1080" w:hanging="720"/>
        <w:jc w:val="center"/>
        <w:rPr>
          <w:rFonts w:ascii="Times New Roman" w:hAnsi="Times New Roman" w:cs="Times New Roman"/>
          <w:b/>
          <w:bCs/>
          <w:sz w:val="28"/>
          <w:szCs w:val="28"/>
        </w:rPr>
      </w:pPr>
    </w:p>
    <w:p w14:paraId="600083AA" w14:textId="0EC80A5F" w:rsidR="00B222C1" w:rsidRPr="00B222C1" w:rsidRDefault="00B222C1" w:rsidP="00B222C1">
      <w:pPr>
        <w:spacing w:after="0" w:line="360" w:lineRule="auto"/>
        <w:ind w:firstLine="567"/>
        <w:jc w:val="right"/>
        <w:rPr>
          <w:rFonts w:ascii="Times New Roman" w:hAnsi="Times New Roman" w:cs="Times New Roman"/>
          <w:b/>
          <w:bCs/>
          <w:sz w:val="28"/>
          <w:szCs w:val="28"/>
          <w:lang w:val="ro-RO"/>
        </w:rPr>
      </w:pPr>
      <w:r w:rsidRPr="00B222C1">
        <w:rPr>
          <w:rFonts w:ascii="Times New Roman" w:hAnsi="Times New Roman" w:cs="Times New Roman"/>
          <w:b/>
          <w:bCs/>
          <w:sz w:val="28"/>
          <w:szCs w:val="28"/>
          <w:lang w:val="ro-RO"/>
        </w:rPr>
        <w:t>PhD</w:t>
      </w:r>
    </w:p>
    <w:p w14:paraId="09811304" w14:textId="77777777" w:rsidR="00B222C1" w:rsidRDefault="00B222C1" w:rsidP="00B222C1">
      <w:pPr>
        <w:spacing w:after="0" w:line="360" w:lineRule="auto"/>
        <w:ind w:left="1080" w:hanging="720"/>
        <w:jc w:val="right"/>
        <w:rPr>
          <w:rFonts w:ascii="Times New Roman" w:hAnsi="Times New Roman" w:cs="Times New Roman"/>
          <w:b/>
          <w:bCs/>
          <w:sz w:val="28"/>
          <w:szCs w:val="28"/>
        </w:rPr>
      </w:pPr>
      <w:r w:rsidRPr="0014794B">
        <w:rPr>
          <w:rFonts w:ascii="Times New Roman" w:hAnsi="Times New Roman" w:cs="Times New Roman"/>
          <w:b/>
          <w:bCs/>
          <w:sz w:val="28"/>
          <w:szCs w:val="28"/>
        </w:rPr>
        <w:t>Banariu Gheorghe Mihail</w:t>
      </w:r>
    </w:p>
    <w:p w14:paraId="4CA6C887"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695589CB"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7D7A0832" w14:textId="77777777" w:rsidR="00B222C1" w:rsidRDefault="00B222C1" w:rsidP="00B222C1">
      <w:pPr>
        <w:spacing w:after="0" w:line="360" w:lineRule="auto"/>
        <w:ind w:firstLine="567"/>
        <w:jc w:val="center"/>
        <w:rPr>
          <w:rFonts w:ascii="Times New Roman" w:hAnsi="Times New Roman" w:cs="Times New Roman"/>
          <w:b/>
          <w:bCs/>
          <w:sz w:val="28"/>
          <w:szCs w:val="28"/>
          <w:lang w:val="ro-RO"/>
        </w:rPr>
      </w:pPr>
    </w:p>
    <w:p w14:paraId="4FFBBFCE" w14:textId="77777777" w:rsidR="0069239B" w:rsidRPr="0069239B" w:rsidRDefault="0069239B" w:rsidP="006E284E">
      <w:pPr>
        <w:spacing w:after="0" w:line="360" w:lineRule="auto"/>
        <w:ind w:firstLine="567"/>
        <w:jc w:val="both"/>
        <w:rPr>
          <w:rFonts w:ascii="Times New Roman" w:hAnsi="Times New Roman" w:cs="Times New Roman"/>
          <w:b/>
          <w:bCs/>
          <w:sz w:val="28"/>
          <w:szCs w:val="28"/>
        </w:rPr>
      </w:pPr>
      <w:r w:rsidRPr="0069239B">
        <w:rPr>
          <w:rFonts w:ascii="Times New Roman" w:hAnsi="Times New Roman" w:cs="Times New Roman"/>
          <w:b/>
          <w:bCs/>
          <w:sz w:val="28"/>
          <w:szCs w:val="28"/>
        </w:rPr>
        <w:lastRenderedPageBreak/>
        <w:t>I. GENERAL PART – THEORETICAL FOUNDATIONS AND THEME CONTEXT</w:t>
      </w:r>
    </w:p>
    <w:p w14:paraId="07FA128A" w14:textId="77777777" w:rsidR="0069239B" w:rsidRPr="0069239B" w:rsidRDefault="0069239B" w:rsidP="006E284E">
      <w:pPr>
        <w:spacing w:after="0" w:line="360" w:lineRule="auto"/>
        <w:ind w:firstLine="567"/>
        <w:jc w:val="both"/>
        <w:rPr>
          <w:rFonts w:ascii="Times New Roman" w:hAnsi="Times New Roman" w:cs="Times New Roman"/>
          <w:b/>
          <w:bCs/>
          <w:sz w:val="28"/>
          <w:szCs w:val="28"/>
        </w:rPr>
      </w:pPr>
    </w:p>
    <w:p w14:paraId="1FA5DD4D"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The doctoral thesis explores antepartum depression through an integrative perspective that connects physiology, psychology and social context, with a focus on the validation of a specific diagnostic tool – the Antepartum Depression Scale (ADS).</w:t>
      </w:r>
    </w:p>
    <w:p w14:paraId="39278A0C"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Starting from the Romanian systemic reality and the global gaps in antepartum identification and intervention, the research proposes an interdisciplinary vision, empirically supported by studies on relevant subgroups.</w:t>
      </w:r>
    </w:p>
    <w:p w14:paraId="3CE7B53E"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 recent decades, perinatal mental health has become a subject of increasing interest in international research. Among the multiple affective disorders associated with pregnancy, antepartum depression – that is, the appearance of depressive symptoms during pregnancy – remains one of the most underdiagnosed and insufficiently understood conditions, despite the serious consequences on maternal health, fetal development and the quality of the mother-child relationship in the postnatal period.</w:t>
      </w:r>
    </w:p>
    <w:p w14:paraId="2020DEEC"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 the Romanian context, where the psycho-medical infrastructure for pregnant women is still limited, this issue is often clinically under-investigated and insufficiently integrated into standard perinatal protocols.</w:t>
      </w:r>
    </w:p>
    <w:p w14:paraId="2814BD95"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However, recent studies indicate an increased prevalence of antepartum depression and a clear association with obstetric, psychological and social risks. Thus, the need for an interdisciplinary approach becomes evident, bringing together medical, psychological and behavioral perspectives to identify vulnerable cases early and formulate effective responses.</w:t>
      </w:r>
    </w:p>
    <w:p w14:paraId="3EB9B94C"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This thesis aims to respond to this need through research that combines physiological components (such as glycemic variability) with psychological dimensions such as depression, anxiety and self-esteem, exploring in parallel socio-contextual conditions (pandemic, relationship status, social support). A central element of the work is also the development of an assessment scale adapted to this sensitive period: the Antepartum Depression Scale (ADS), an instrument designed and validated within the framework of this thesis.</w:t>
      </w:r>
    </w:p>
    <w:p w14:paraId="76066CFA" w14:textId="19419B56"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xml:space="preserve">Against the background of this approach, several gaps are noted in the specialized literature. Established instruments, such as the EPDS (Edinburgh Postnatal Depression Scale), are not calibrated for the antepartum period and do not take into account the hormonal, physiological and emotional changes specific to pregnancy. Moreover, the relationship between metabolic parameters  especially blood glucose fluctuations  and </w:t>
      </w:r>
      <w:r w:rsidRPr="0069239B">
        <w:rPr>
          <w:rFonts w:ascii="Times New Roman" w:hAnsi="Times New Roman" w:cs="Times New Roman"/>
          <w:sz w:val="24"/>
          <w:szCs w:val="24"/>
        </w:rPr>
        <w:lastRenderedPageBreak/>
        <w:t>negative affectivity is insufficiently explored, especially in the Romanian space. The situation is even more acute in the pandemic/post-pandemic context, where psychosocial vulnerabilities have been amplified, and local scientific data are almost non-existent.</w:t>
      </w:r>
    </w:p>
    <w:p w14:paraId="1D169495" w14:textId="77777777" w:rsid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xml:space="preserve">Starting from these premises, the thesis proposes an integrated vision, in which blood glucose is viewed as a physiological marker of stress, in parallel with psychological assessment based on validated instruments (Beck, Hamilton, Rosenberg) and with the application of behavioral methods. </w:t>
      </w:r>
    </w:p>
    <w:p w14:paraId="6F8FA0E3" w14:textId="58505696"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Investigations were conducted on relevant subgroups — such as diabetic versus non-diabetic pregnant women, or pregnant women during the pandemic versus post-pandemic period — to obtain a detailed and differentiated picture of antepartum psychological risks.</w:t>
      </w:r>
    </w:p>
    <w:p w14:paraId="741C1E38" w14:textId="77777777" w:rsidR="0069239B" w:rsidRPr="0069239B" w:rsidRDefault="0069239B" w:rsidP="006E284E">
      <w:pPr>
        <w:spacing w:after="0" w:line="360" w:lineRule="auto"/>
        <w:ind w:firstLine="567"/>
        <w:jc w:val="both"/>
        <w:rPr>
          <w:rFonts w:ascii="Times New Roman" w:hAnsi="Times New Roman" w:cs="Times New Roman"/>
          <w:sz w:val="24"/>
          <w:szCs w:val="24"/>
        </w:rPr>
      </w:pPr>
    </w:p>
    <w:p w14:paraId="75C050FD" w14:textId="77777777" w:rsidR="0069239B" w:rsidRPr="006E284E" w:rsidRDefault="0069239B" w:rsidP="006E284E">
      <w:pPr>
        <w:spacing w:after="0" w:line="360" w:lineRule="auto"/>
        <w:ind w:firstLine="567"/>
        <w:jc w:val="both"/>
        <w:rPr>
          <w:rFonts w:ascii="Times New Roman" w:hAnsi="Times New Roman" w:cs="Times New Roman"/>
          <w:b/>
          <w:bCs/>
          <w:sz w:val="24"/>
          <w:szCs w:val="24"/>
        </w:rPr>
      </w:pPr>
      <w:r w:rsidRPr="006E284E">
        <w:rPr>
          <w:rFonts w:ascii="Times New Roman" w:hAnsi="Times New Roman" w:cs="Times New Roman"/>
          <w:b/>
          <w:bCs/>
          <w:sz w:val="24"/>
          <w:szCs w:val="24"/>
        </w:rPr>
        <w:t>Theoretical foundations and interdisciplinary approach</w:t>
      </w:r>
    </w:p>
    <w:p w14:paraId="6DEFE37B" w14:textId="77777777" w:rsidR="0069239B" w:rsidRPr="0069239B" w:rsidRDefault="0069239B" w:rsidP="006E284E">
      <w:pPr>
        <w:spacing w:after="0" w:line="360" w:lineRule="auto"/>
        <w:ind w:firstLine="567"/>
        <w:jc w:val="both"/>
        <w:rPr>
          <w:rFonts w:ascii="Times New Roman" w:hAnsi="Times New Roman" w:cs="Times New Roman"/>
          <w:sz w:val="24"/>
          <w:szCs w:val="24"/>
        </w:rPr>
      </w:pPr>
    </w:p>
    <w:p w14:paraId="26F6E357"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Antepartum depression is defined as an affective disorder that occurs during pregnancy, characterized by a wide range of psychological and somatic symptoms — from persistent sadness and lack of pleasure, to insomnia, changes in appetite, fatigue and, not infrequently, severe anxiety and cognitive rumination.</w:t>
      </w:r>
    </w:p>
    <w:p w14:paraId="687C4B9B"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The latter, defined as the tendency to passively reflect on negative emotions and thoughts, acquires particular relevance during pregnancy, where the expectant mother is faced with identity changes, fears related to the maternal role, and personal or social uncertainties.</w:t>
      </w:r>
    </w:p>
    <w:p w14:paraId="036D72B2"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Another element with a triggering and maintenance role is psychological stress, which can be acute (caused by a medical diagnosis) or chronic (generated by financial insecurity, lack of emotional support or external crises such as the pandemic). Stress is not only manifested at a subjective level, but also physiologically — through glycemic variations, increased cortisol and disorders of the hypothalamic–pituitary–adrenocortical axis.</w:t>
      </w:r>
    </w:p>
    <w:p w14:paraId="18D5D408"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 this integrative vision, the mind–body relationship becomes essential. Psychological imbalances can worsen metabolic status, while physiological dysfunctions can accentuate depressive symptoms. The thesis is based on two major psychological models:</w:t>
      </w:r>
    </w:p>
    <w:p w14:paraId="5E3407AD" w14:textId="77777777" w:rsidR="0069239B" w:rsidRPr="0069239B" w:rsidRDefault="0069239B" w:rsidP="006E284E">
      <w:pPr>
        <w:spacing w:after="0" w:line="360" w:lineRule="auto"/>
        <w:ind w:firstLine="567"/>
        <w:jc w:val="both"/>
        <w:rPr>
          <w:rFonts w:ascii="Times New Roman" w:hAnsi="Times New Roman" w:cs="Times New Roman"/>
          <w:sz w:val="24"/>
          <w:szCs w:val="24"/>
        </w:rPr>
      </w:pPr>
    </w:p>
    <w:p w14:paraId="0D1770B6" w14:textId="77777777" w:rsidR="0069239B"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The cognitive model of depression (Beck), which highlights the role of automatic negative thoughts in triggering affective disorders;</w:t>
      </w:r>
    </w:p>
    <w:p w14:paraId="67948A90" w14:textId="574BA911" w:rsidR="000F536D" w:rsidRPr="0069239B" w:rsidRDefault="0069239B" w:rsidP="006E284E">
      <w:pPr>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The model of learned helplessness (Seligman), which shows how events perceived as uncontrollable can generate passivity, hopelessness and avoidance behaviors.</w:t>
      </w:r>
    </w:p>
    <w:p w14:paraId="0CEC178E" w14:textId="77777777" w:rsidR="0069239B" w:rsidRPr="008758BA" w:rsidRDefault="0069239B" w:rsidP="006E284E">
      <w:pPr>
        <w:spacing w:after="0" w:line="360" w:lineRule="auto"/>
        <w:ind w:firstLine="567"/>
        <w:jc w:val="both"/>
        <w:rPr>
          <w:rFonts w:ascii="Times New Roman" w:eastAsia="Times New Roman" w:hAnsi="Times New Roman" w:cs="Times New Roman"/>
          <w:sz w:val="24"/>
          <w:szCs w:val="24"/>
          <w:lang w:eastAsia="en-GB"/>
        </w:rPr>
      </w:pPr>
    </w:p>
    <w:p w14:paraId="029759F7"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This interdisciplinary approach paves the way for a nuanced understanding of antepartum depression and justifies the integration of an original assessment tool — the SDA Scale — into the diagnostic and prevention process.</w:t>
      </w:r>
    </w:p>
    <w:p w14:paraId="03631188"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In the following sections of the thesis, these theoretical foundations are supported by original studies, conducted on relevant subgroups, with rigorous methodologies and conclusions with direct clinical and psychological applicability.</w:t>
      </w:r>
    </w:p>
    <w:p w14:paraId="0AA435C0"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58AEB8B7"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II. SPECIAL PART – Originality and innovative contributions of the thesis</w:t>
      </w:r>
    </w:p>
    <w:p w14:paraId="41F13B58"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5E7E835F"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1. The global dimension of antenatal depression:</w:t>
      </w:r>
    </w:p>
    <w:p w14:paraId="3D3631D1" w14:textId="77777777" w:rsidR="006E284E" w:rsidRDefault="006E284E"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3682BCA3" w14:textId="0AD58AB0"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The thesis offers an expanded perspective on the prevalence of antenatal depression and associated risk factors, integrating data from multiple cultural and geographical contexts. This international comparative approach facilitates a deeper understanding of the variability of the phenomenon and supports the formulation of intervention strategies adapted to regional specificities.</w:t>
      </w:r>
    </w:p>
    <w:p w14:paraId="508B8CFC"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This contribution is original not only through the theme addressed, but especially through the innovative way of treating the subject, bringing a global and intercultural dimension to the analysis of antenatal depression — an essential aspect in a field where the cultural context profoundly influences perceptions, symptoms and responses to intervention.</w:t>
      </w:r>
    </w:p>
    <w:p w14:paraId="14AC7C3C"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3826D7B9"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2. Assessing the impact of the COVID-19 pandemic on perinatal mental health:</w:t>
      </w:r>
    </w:p>
    <w:p w14:paraId="29B5E45A" w14:textId="77777777" w:rsidR="006E284E" w:rsidRDefault="006E284E"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452EAA73" w14:textId="6321FB63"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A remarkable element of novelty lies in the rigorous analysis of the influence of the pandemic on the mental health of pregnant women. The thesis highlights the psychological effects of isolation and uncertainty generated by the pandemic context, contributing to the crisis literature through an approach focused on a vulnerable group. The originality of this contribution derives from the fact that it analyzes an exceptional global phenomenon — the COVID-19 pandemic — through the lens of a segment of the population insufficiently investigated in the crisis literature: pregnant women.</w:t>
      </w:r>
    </w:p>
    <w:p w14:paraId="2A4DDA3E"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This contribution is original by addressing an emerging issue, in a unique historical context, applied to a group with special needs, and by proposing informed responses for perinatal mental health policies in health emergencies.</w:t>
      </w:r>
    </w:p>
    <w:p w14:paraId="07BA358C"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0DA4F81B"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3. Critical synthesis of the specialized literature:</w:t>
      </w:r>
    </w:p>
    <w:p w14:paraId="7D2B2E86" w14:textId="77777777" w:rsidR="006E284E" w:rsidRDefault="006E284E"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0CCED8C9" w14:textId="42060CF0"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By identifying recurrent risk factors and evolutionary patterns of antenatal depression, the thesis provides a valuable synthesis of existing knowledge, serving as a foundation for the development of personalized, evidence-based interventions.</w:t>
      </w:r>
    </w:p>
    <w:p w14:paraId="765F5A9A"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4323C001"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The originality of this contribution lies in the depth of the critical analysis and the ability to transform a literature review into an operational tool for substantiating psychosocial interventions.</w:t>
      </w:r>
    </w:p>
    <w:p w14:paraId="4D89BC28"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This contribution is original because it capitalizes on the existing literature in a critical, integrative, and applicability-oriented manner, facilitating a better understanding of antenatal depression and opening new directions for intervention and research.</w:t>
      </w:r>
    </w:p>
    <w:p w14:paraId="3804238C"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11D4839C"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4. Development of an innovative scale for antepartum depression:</w:t>
      </w:r>
    </w:p>
    <w:p w14:paraId="55B25855" w14:textId="77777777" w:rsidR="006E284E" w:rsidRDefault="006E284E"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20C9B1AB" w14:textId="7CA4B4A0"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A significant contribution is represented by the development of an assessment scale that integrates relevant psychological and sociocultural variables. This contribution fills a conceptual gap in the field, providing a standardized, scientifically validated instrument, with clinical applicability and transnational research. The contribution regarding the development of an innovative scale for antepartum depression is original in that it offers a new, integrative and validated instrument, which responds to a concrete and unmet need in clinical practice and national and international research. This contribution is original because it offers a practical, scientifically validated solution to an unresolved problem in the specialized literature, having the potential to become a methodological benchmark in the assessment of antepartum depression.</w:t>
      </w:r>
    </w:p>
    <w:p w14:paraId="74B1B739" w14:textId="77777777" w:rsidR="0069239B" w:rsidRPr="0069239B"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60CEF832" w14:textId="77777777" w:rsidR="0069239B" w:rsidRPr="006E284E" w:rsidRDefault="0069239B" w:rsidP="006E284E">
      <w:pPr>
        <w:pStyle w:val="NoSpacing"/>
        <w:tabs>
          <w:tab w:val="left" w:pos="6930"/>
        </w:tabs>
        <w:spacing w:line="360" w:lineRule="auto"/>
        <w:ind w:firstLine="567"/>
        <w:jc w:val="both"/>
        <w:rPr>
          <w:rFonts w:ascii="Times New Roman" w:eastAsia="Times New Roman" w:hAnsi="Times New Roman" w:cs="Times New Roman"/>
          <w:b/>
          <w:bCs/>
          <w:sz w:val="24"/>
          <w:szCs w:val="24"/>
          <w:lang w:val="en-GB" w:eastAsia="en-GB"/>
        </w:rPr>
      </w:pPr>
      <w:r w:rsidRPr="006E284E">
        <w:rPr>
          <w:rFonts w:ascii="Times New Roman" w:eastAsia="Times New Roman" w:hAnsi="Times New Roman" w:cs="Times New Roman"/>
          <w:b/>
          <w:bCs/>
          <w:sz w:val="24"/>
          <w:szCs w:val="24"/>
          <w:lang w:val="en-GB" w:eastAsia="en-GB"/>
        </w:rPr>
        <w:t>5. Burnout in a pandemic context in pregnant women:</w:t>
      </w:r>
    </w:p>
    <w:p w14:paraId="5D326971" w14:textId="77777777" w:rsidR="006E284E" w:rsidRDefault="006E284E"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p>
    <w:p w14:paraId="725C9906" w14:textId="35F3989C" w:rsidR="000F536D" w:rsidRDefault="0069239B" w:rsidP="006E284E">
      <w:pPr>
        <w:pStyle w:val="NoSpacing"/>
        <w:tabs>
          <w:tab w:val="left" w:pos="6930"/>
        </w:tabs>
        <w:spacing w:line="360" w:lineRule="auto"/>
        <w:ind w:firstLine="567"/>
        <w:jc w:val="both"/>
        <w:rPr>
          <w:rFonts w:ascii="Times New Roman" w:eastAsia="Times New Roman" w:hAnsi="Times New Roman" w:cs="Times New Roman"/>
          <w:sz w:val="24"/>
          <w:szCs w:val="24"/>
          <w:lang w:val="en-GB" w:eastAsia="en-GB"/>
        </w:rPr>
      </w:pPr>
      <w:r w:rsidRPr="0069239B">
        <w:rPr>
          <w:rFonts w:ascii="Times New Roman" w:eastAsia="Times New Roman" w:hAnsi="Times New Roman" w:cs="Times New Roman"/>
          <w:sz w:val="24"/>
          <w:szCs w:val="24"/>
          <w:lang w:val="en-GB" w:eastAsia="en-GB"/>
        </w:rPr>
        <w:t xml:space="preserve">By analyzing the differences in burnout between pregnant and non-pregnant women, related to age and trimester of pregnancy, the thesis provides essential data for outlining psychological support strategies in crisis contexts, especially in the medical environment. The contribution on burnout in a pandemic context in pregnant women is original in that it addresses a specific phenomenon (burnout) in an exceptional context (the COVID-19 </w:t>
      </w:r>
      <w:r w:rsidRPr="0069239B">
        <w:rPr>
          <w:rFonts w:ascii="Times New Roman" w:eastAsia="Times New Roman" w:hAnsi="Times New Roman" w:cs="Times New Roman"/>
          <w:sz w:val="24"/>
          <w:szCs w:val="24"/>
          <w:lang w:val="en-GB" w:eastAsia="en-GB"/>
        </w:rPr>
        <w:lastRenderedPageBreak/>
        <w:t>pandemic), applied to a vulnerable and insufficiently studied group (pregnant women), with direct implications for psychological and medical practice. This contribution is original because it brings a new perspective on burnout, treating it as a complex phenomenon that also affects pregnant women in crisis situations, and provides fundamental data for the development of contextualized psychological support measures.</w:t>
      </w:r>
    </w:p>
    <w:p w14:paraId="66540C31" w14:textId="77777777" w:rsidR="0069239B" w:rsidRPr="008758BA" w:rsidRDefault="0069239B" w:rsidP="006E284E">
      <w:pPr>
        <w:pStyle w:val="NoSpacing"/>
        <w:tabs>
          <w:tab w:val="left" w:pos="6930"/>
        </w:tabs>
        <w:spacing w:line="360" w:lineRule="auto"/>
        <w:ind w:firstLine="567"/>
        <w:jc w:val="both"/>
        <w:rPr>
          <w:rFonts w:ascii="Times New Roman" w:hAnsi="Times New Roman" w:cs="Times New Roman"/>
          <w:noProof/>
          <w:sz w:val="24"/>
          <w:szCs w:val="24"/>
        </w:rPr>
      </w:pPr>
    </w:p>
    <w:p w14:paraId="475C41B4" w14:textId="20701FF6" w:rsidR="0069239B" w:rsidRPr="0069239B" w:rsidRDefault="006E284E" w:rsidP="006E284E">
      <w:pPr>
        <w:spacing w:after="0" w:line="360" w:lineRule="auto"/>
        <w:ind w:firstLine="567"/>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6</w:t>
      </w:r>
      <w:r w:rsidR="0069239B" w:rsidRPr="0069239B">
        <w:rPr>
          <w:rFonts w:ascii="Times New Roman" w:hAnsi="Times New Roman" w:cs="Times New Roman"/>
          <w:b/>
          <w:bCs/>
          <w:noProof/>
          <w:sz w:val="24"/>
          <w:szCs w:val="24"/>
          <w:lang w:val="en-US"/>
        </w:rPr>
        <w:t>. Interdisciplinary approach to the impact of the pandemic:</w:t>
      </w:r>
    </w:p>
    <w:p w14:paraId="39517BB2" w14:textId="77777777" w:rsidR="0069239B" w:rsidRPr="006E284E" w:rsidRDefault="0069239B" w:rsidP="006E284E">
      <w:pPr>
        <w:spacing w:after="0" w:line="360" w:lineRule="auto"/>
        <w:ind w:firstLine="567"/>
        <w:jc w:val="both"/>
        <w:rPr>
          <w:rFonts w:ascii="Times New Roman" w:hAnsi="Times New Roman" w:cs="Times New Roman"/>
          <w:noProof/>
          <w:sz w:val="24"/>
          <w:szCs w:val="24"/>
          <w:lang w:val="en-US"/>
        </w:rPr>
      </w:pPr>
      <w:r w:rsidRPr="006E284E">
        <w:rPr>
          <w:rFonts w:ascii="Times New Roman" w:hAnsi="Times New Roman" w:cs="Times New Roman"/>
          <w:noProof/>
          <w:sz w:val="24"/>
          <w:szCs w:val="24"/>
          <w:lang w:val="en-US"/>
        </w:rPr>
        <w:t>The combination of medical, psychological and marketing methods allows for a complex exploration of the effects of the pandemic on perinatal mental health. The application of the test-retest method supports the validity of the conclusions and provides a basis for differentiated interventions. The contribution regarding the interdisciplinary approach to the impact of the pandemic is original in that it innovatively integrates perspectives and methods from complementary fields – medicine, psychology and social marketing – to analyze in depth the effects of the pandemic on perinatal mental health. By combining psychosocial research with the analysis of behavior in a crisis context, the thesis contributes to the optimization of public health communication campaigns and the formulation of evidence-based policies, adapted to the real needs of the perinatal population. This contribution is original in its authentic transdisciplinary character, applied in a coherent and strategic way, which not only explains the analyzed phenomena, but also offers concrete tools for effective intervention and communication in perinatal mental health, in crisis contexts.</w:t>
      </w:r>
    </w:p>
    <w:p w14:paraId="06032553"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41BB8378" w14:textId="77777777" w:rsidR="0069239B" w:rsidRPr="0069239B" w:rsidRDefault="0069239B" w:rsidP="006E284E">
      <w:pPr>
        <w:spacing w:after="0" w:line="360" w:lineRule="auto"/>
        <w:ind w:firstLine="567"/>
        <w:jc w:val="center"/>
        <w:rPr>
          <w:rFonts w:ascii="Times New Roman" w:hAnsi="Times New Roman" w:cs="Times New Roman"/>
          <w:b/>
          <w:bCs/>
          <w:noProof/>
          <w:sz w:val="24"/>
          <w:szCs w:val="24"/>
          <w:lang w:val="en-US"/>
        </w:rPr>
      </w:pPr>
      <w:r w:rsidRPr="0069239B">
        <w:rPr>
          <w:rFonts w:ascii="Times New Roman" w:hAnsi="Times New Roman" w:cs="Times New Roman"/>
          <w:b/>
          <w:bCs/>
          <w:noProof/>
          <w:sz w:val="24"/>
          <w:szCs w:val="24"/>
          <w:lang w:val="en-US"/>
        </w:rPr>
        <w:t>Several studies analyzed</w:t>
      </w:r>
    </w:p>
    <w:p w14:paraId="51AF73C6"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52F96352"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r w:rsidRPr="0069239B">
        <w:rPr>
          <w:rFonts w:ascii="Times New Roman" w:hAnsi="Times New Roman" w:cs="Times New Roman"/>
          <w:b/>
          <w:bCs/>
          <w:noProof/>
          <w:sz w:val="24"/>
          <w:szCs w:val="24"/>
          <w:lang w:val="en-US"/>
        </w:rPr>
        <w:t>Glycemia and affectivity in diabetic patients (men and women)</w:t>
      </w:r>
    </w:p>
    <w:p w14:paraId="44642C50" w14:textId="77777777" w:rsidR="0069239B" w:rsidRPr="0069239B" w:rsidRDefault="0069239B" w:rsidP="006E284E">
      <w:pPr>
        <w:spacing w:after="0" w:line="360" w:lineRule="auto"/>
        <w:ind w:firstLine="567"/>
        <w:rPr>
          <w:rFonts w:ascii="Times New Roman" w:hAnsi="Times New Roman" w:cs="Times New Roman"/>
          <w:noProof/>
          <w:sz w:val="24"/>
          <w:szCs w:val="24"/>
          <w:lang w:val="en-US"/>
        </w:rPr>
      </w:pPr>
    </w:p>
    <w:p w14:paraId="5204C5A3" w14:textId="77777777" w:rsidR="0069239B" w:rsidRPr="0069239B" w:rsidRDefault="0069239B" w:rsidP="006E284E">
      <w:pPr>
        <w:spacing w:after="0" w:line="360" w:lineRule="auto"/>
        <w:ind w:firstLine="567"/>
        <w:jc w:val="both"/>
        <w:rPr>
          <w:rFonts w:ascii="Times New Roman" w:hAnsi="Times New Roman" w:cs="Times New Roman"/>
          <w:noProof/>
          <w:sz w:val="24"/>
          <w:szCs w:val="24"/>
          <w:lang w:val="en-US"/>
        </w:rPr>
      </w:pPr>
      <w:r w:rsidRPr="0069239B">
        <w:rPr>
          <w:rFonts w:ascii="Times New Roman" w:hAnsi="Times New Roman" w:cs="Times New Roman"/>
          <w:noProof/>
          <w:sz w:val="24"/>
          <w:szCs w:val="24"/>
          <w:lang w:val="en-US"/>
        </w:rPr>
        <w:t>To validate and extend the previous conclusions, a study was conducted on a larger sample of diabetic patients, including non-pregnant women and men. By including this heterogeneous group, the research aimed to highlight whether the effects of affective disorders on glycemia are specific to pregnancy or are maintained outside of it, thus strengthening the psychosomatic foundations of the thesis.</w:t>
      </w:r>
    </w:p>
    <w:p w14:paraId="1C1EF07C"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69FC7898"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r w:rsidRPr="0069239B">
        <w:rPr>
          <w:rFonts w:ascii="Times New Roman" w:hAnsi="Times New Roman" w:cs="Times New Roman"/>
          <w:b/>
          <w:bCs/>
          <w:noProof/>
          <w:sz w:val="24"/>
          <w:szCs w:val="24"/>
          <w:lang w:val="en-US"/>
        </w:rPr>
        <w:t>Pregnant vs. non-pregnant diabetics</w:t>
      </w:r>
    </w:p>
    <w:p w14:paraId="15AB5E3A" w14:textId="77777777" w:rsidR="0069239B" w:rsidRPr="0069239B" w:rsidRDefault="0069239B" w:rsidP="006E284E">
      <w:pPr>
        <w:spacing w:after="0" w:line="360" w:lineRule="auto"/>
        <w:ind w:firstLine="567"/>
        <w:rPr>
          <w:rFonts w:ascii="Times New Roman" w:hAnsi="Times New Roman" w:cs="Times New Roman"/>
          <w:noProof/>
          <w:sz w:val="24"/>
          <w:szCs w:val="24"/>
          <w:lang w:val="en-US"/>
        </w:rPr>
      </w:pPr>
    </w:p>
    <w:p w14:paraId="6A4A85F9" w14:textId="77777777" w:rsidR="0069239B" w:rsidRPr="0069239B" w:rsidRDefault="0069239B" w:rsidP="006E284E">
      <w:pPr>
        <w:spacing w:after="0" w:line="360" w:lineRule="auto"/>
        <w:ind w:firstLine="567"/>
        <w:jc w:val="both"/>
        <w:rPr>
          <w:rFonts w:ascii="Times New Roman" w:hAnsi="Times New Roman" w:cs="Times New Roman"/>
          <w:noProof/>
          <w:sz w:val="24"/>
          <w:szCs w:val="24"/>
          <w:lang w:val="en-US"/>
        </w:rPr>
      </w:pPr>
      <w:r w:rsidRPr="0069239B">
        <w:rPr>
          <w:rFonts w:ascii="Times New Roman" w:hAnsi="Times New Roman" w:cs="Times New Roman"/>
          <w:noProof/>
          <w:sz w:val="24"/>
          <w:szCs w:val="24"/>
          <w:lang w:val="en-US"/>
        </w:rPr>
        <w:lastRenderedPageBreak/>
        <w:t>To understand how metabolic status and emotional state interact during pregnancy, the research began with a comparison between pregnant and non-pregnant women diagnosed with diabetes. The objective was to examine how depression, anxiety and self-esteem influence glycemic variability, in order to verify whether pregnancy amplifies these correlations and whether the emotional profile can be a predictor for metabolic balance.</w:t>
      </w:r>
    </w:p>
    <w:p w14:paraId="4802966C"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26517578"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r w:rsidRPr="0069239B">
        <w:rPr>
          <w:rFonts w:ascii="Times New Roman" w:hAnsi="Times New Roman" w:cs="Times New Roman"/>
          <w:b/>
          <w:bCs/>
          <w:noProof/>
          <w:sz w:val="24"/>
          <w:szCs w:val="24"/>
          <w:lang w:val="en-US"/>
        </w:rPr>
        <w:t>Impact of the pandemic on pregnant women</w:t>
      </w:r>
    </w:p>
    <w:p w14:paraId="1E1433F8"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081A6D7D" w14:textId="77777777" w:rsidR="0069239B" w:rsidRPr="0069239B" w:rsidRDefault="0069239B" w:rsidP="006E284E">
      <w:pPr>
        <w:spacing w:after="0" w:line="360" w:lineRule="auto"/>
        <w:ind w:firstLine="567"/>
        <w:jc w:val="both"/>
        <w:rPr>
          <w:rFonts w:ascii="Times New Roman" w:hAnsi="Times New Roman" w:cs="Times New Roman"/>
          <w:noProof/>
          <w:sz w:val="24"/>
          <w:szCs w:val="24"/>
          <w:lang w:val="en-US"/>
        </w:rPr>
      </w:pPr>
      <w:r w:rsidRPr="0069239B">
        <w:rPr>
          <w:rFonts w:ascii="Times New Roman" w:hAnsi="Times New Roman" w:cs="Times New Roman"/>
          <w:noProof/>
          <w:sz w:val="24"/>
          <w:szCs w:val="24"/>
          <w:lang w:val="en-US"/>
        </w:rPr>
        <w:t>To investigate the influence of the socio-health context on antepartum mental health, the dynamics of depressive and anxiety symptoms among pregnant women during the COVID-19 pandemic were analyzed. The study followed how isolation, uncertainty and health stress affect the emotional state of pregnant women according to trimester and pandemic stage.</w:t>
      </w:r>
    </w:p>
    <w:p w14:paraId="78E71751"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5476867F"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r w:rsidRPr="0069239B">
        <w:rPr>
          <w:rFonts w:ascii="Times New Roman" w:hAnsi="Times New Roman" w:cs="Times New Roman"/>
          <w:b/>
          <w:bCs/>
          <w:noProof/>
          <w:sz w:val="24"/>
          <w:szCs w:val="24"/>
          <w:lang w:val="en-US"/>
        </w:rPr>
        <w:t>Development of the SDA Scale</w:t>
      </w:r>
    </w:p>
    <w:p w14:paraId="62128A94" w14:textId="77777777" w:rsidR="0069239B" w:rsidRPr="0069239B" w:rsidRDefault="0069239B" w:rsidP="006E284E">
      <w:pPr>
        <w:spacing w:after="0" w:line="360" w:lineRule="auto"/>
        <w:ind w:firstLine="567"/>
        <w:rPr>
          <w:rFonts w:ascii="Times New Roman" w:hAnsi="Times New Roman" w:cs="Times New Roman"/>
          <w:b/>
          <w:bCs/>
          <w:noProof/>
          <w:sz w:val="24"/>
          <w:szCs w:val="24"/>
          <w:lang w:val="en-US"/>
        </w:rPr>
      </w:pPr>
    </w:p>
    <w:p w14:paraId="4BFD3011" w14:textId="7C5B44CD" w:rsidR="000F536D" w:rsidRPr="0069239B" w:rsidRDefault="0069239B" w:rsidP="006E284E">
      <w:pPr>
        <w:spacing w:after="0" w:line="360" w:lineRule="auto"/>
        <w:ind w:firstLine="567"/>
        <w:jc w:val="both"/>
        <w:rPr>
          <w:rFonts w:ascii="Times New Roman" w:hAnsi="Times New Roman" w:cs="Times New Roman"/>
          <w:noProof/>
          <w:sz w:val="24"/>
          <w:szCs w:val="24"/>
          <w:lang w:val="en-US"/>
        </w:rPr>
      </w:pPr>
      <w:r w:rsidRPr="0069239B">
        <w:rPr>
          <w:rFonts w:ascii="Times New Roman" w:hAnsi="Times New Roman" w:cs="Times New Roman"/>
          <w:noProof/>
          <w:sz w:val="24"/>
          <w:szCs w:val="24"/>
          <w:lang w:val="en-US"/>
        </w:rPr>
        <w:t>Based on the conclusions obtained previously, the need for a specific instrument for the assessment of antepartum depression was outlined. Thus, this study aimed to develop, structure and validate a psychometric scale dedicated to pregnant women – the Antepartum Depression Scale (ADS). The goal was to create an instrument that reflects the emotional, somatic, and cognitive particularities of pregnancy and that can be used for both clinical and research purposes.</w:t>
      </w:r>
    </w:p>
    <w:p w14:paraId="6A29274B" w14:textId="77777777" w:rsidR="0069239B" w:rsidRPr="00B62D1D" w:rsidRDefault="0069239B" w:rsidP="006E284E">
      <w:pPr>
        <w:spacing w:after="0" w:line="360" w:lineRule="auto"/>
        <w:ind w:firstLine="567"/>
        <w:rPr>
          <w:rFonts w:ascii="Times New Roman" w:eastAsia="Times New Roman" w:hAnsi="Times New Roman" w:cs="Times New Roman"/>
          <w:sz w:val="24"/>
          <w:szCs w:val="24"/>
          <w:lang w:eastAsia="en-GB"/>
        </w:rPr>
      </w:pPr>
    </w:p>
    <w:p w14:paraId="15A34E1F"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r w:rsidRPr="0069239B">
        <w:rPr>
          <w:rFonts w:ascii="Times New Roman" w:eastAsia="Times New Roman" w:hAnsi="Times New Roman" w:cs="Times New Roman"/>
          <w:b/>
          <w:bCs/>
          <w:sz w:val="24"/>
          <w:szCs w:val="24"/>
          <w:lang w:eastAsia="en-GB"/>
        </w:rPr>
        <w:t>Burnout in pregnant healthcare workers during the pandemic</w:t>
      </w:r>
    </w:p>
    <w:p w14:paraId="34F8A55F"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41ED0A7F"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r w:rsidRPr="0069239B">
        <w:rPr>
          <w:rFonts w:ascii="Times New Roman" w:eastAsia="Times New Roman" w:hAnsi="Times New Roman" w:cs="Times New Roman"/>
          <w:sz w:val="24"/>
          <w:szCs w:val="24"/>
          <w:lang w:eastAsia="en-GB"/>
        </w:rPr>
        <w:t>Aware of the emotional pressure felt by healthcare workers during the pandemic, we included a comparative study on the level of burnout in pregnant and non-pregnant women working in the healthcare system. The study provides a perspective on the professional stress accumulated in a tense environment and explores its implications on antepartum mental health.</w:t>
      </w:r>
    </w:p>
    <w:p w14:paraId="3DB893F0"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6D1023F1"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r w:rsidRPr="0069239B">
        <w:rPr>
          <w:rFonts w:ascii="Times New Roman" w:eastAsia="Times New Roman" w:hAnsi="Times New Roman" w:cs="Times New Roman"/>
          <w:b/>
          <w:bCs/>
          <w:sz w:val="24"/>
          <w:szCs w:val="24"/>
          <w:lang w:eastAsia="en-GB"/>
        </w:rPr>
        <w:t>The decision to start a family</w:t>
      </w:r>
    </w:p>
    <w:p w14:paraId="1F3FD8E0"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6F6FDAD2"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r w:rsidRPr="0069239B">
        <w:rPr>
          <w:rFonts w:ascii="Times New Roman" w:eastAsia="Times New Roman" w:hAnsi="Times New Roman" w:cs="Times New Roman"/>
          <w:sz w:val="24"/>
          <w:szCs w:val="24"/>
          <w:lang w:eastAsia="en-GB"/>
        </w:rPr>
        <w:lastRenderedPageBreak/>
        <w:t>To contextualize the emotions experienced during pregnancy, the research also included an analysis of the decision to start a family among young adults. The study explores the social, economic and cultural factors that influence the choice of the moment to conceive the first child, providing information about the values ​​and perceptions that shape the experience of motherhood.</w:t>
      </w:r>
    </w:p>
    <w:p w14:paraId="312A9523"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49A83A74"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r w:rsidRPr="0069239B">
        <w:rPr>
          <w:rFonts w:ascii="Times New Roman" w:eastAsia="Times New Roman" w:hAnsi="Times New Roman" w:cs="Times New Roman"/>
          <w:b/>
          <w:bCs/>
          <w:sz w:val="24"/>
          <w:szCs w:val="24"/>
          <w:lang w:eastAsia="en-GB"/>
        </w:rPr>
        <w:t>Relational compatibility and personality</w:t>
      </w:r>
    </w:p>
    <w:p w14:paraId="55D74CB4"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3FA68A0E"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r w:rsidRPr="0069239B">
        <w:rPr>
          <w:rFonts w:ascii="Times New Roman" w:eastAsia="Times New Roman" w:hAnsi="Times New Roman" w:cs="Times New Roman"/>
          <w:sz w:val="24"/>
          <w:szCs w:val="24"/>
          <w:lang w:eastAsia="en-GB"/>
        </w:rPr>
        <w:t>The emotional support provided by the partner plays an essential role in the psychological balance of the pregnant woman. This study looked at the correlations between couple compatibility, personality traits, and levels of stress or depression during pregnancy. The results provide a more nuanced understanding of psychological risks from a relational perspective.</w:t>
      </w:r>
    </w:p>
    <w:p w14:paraId="730B0DCE"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p>
    <w:p w14:paraId="0A1D860F"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r w:rsidRPr="0069239B">
        <w:rPr>
          <w:rFonts w:ascii="Times New Roman" w:eastAsia="Times New Roman" w:hAnsi="Times New Roman" w:cs="Times New Roman"/>
          <w:b/>
          <w:bCs/>
          <w:sz w:val="24"/>
          <w:szCs w:val="24"/>
          <w:lang w:eastAsia="en-GB"/>
        </w:rPr>
        <w:t>Generations X, Y, and Z and motherhood</w:t>
      </w:r>
    </w:p>
    <w:p w14:paraId="29ACA86B" w14:textId="77777777" w:rsidR="0069239B" w:rsidRP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GB"/>
        </w:rPr>
      </w:pPr>
    </w:p>
    <w:p w14:paraId="0D6BDC82" w14:textId="77777777" w:rsid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r w:rsidRPr="0069239B">
        <w:rPr>
          <w:rFonts w:ascii="Times New Roman" w:eastAsia="Times New Roman" w:hAnsi="Times New Roman" w:cs="Times New Roman"/>
          <w:sz w:val="24"/>
          <w:szCs w:val="24"/>
          <w:lang w:eastAsia="en-GB"/>
        </w:rPr>
        <w:t>Perceptions of motherhood are strongly shaped by generational values. The study explored how generations X, Y, and Z relate to the decision to have a child, identifying differences in motivations, priorities, and specific anxieties. This information contributes to understanding the diversity of antepartum experiences by age and culture.</w:t>
      </w:r>
    </w:p>
    <w:p w14:paraId="0E631F10" w14:textId="77777777" w:rsidR="0069239B" w:rsidRDefault="0069239B" w:rsidP="006E284E">
      <w:pPr>
        <w:tabs>
          <w:tab w:val="left" w:pos="6930"/>
        </w:tabs>
        <w:autoSpaceDE w:val="0"/>
        <w:autoSpaceDN w:val="0"/>
        <w:adjustRightInd w:val="0"/>
        <w:spacing w:after="0" w:line="360" w:lineRule="auto"/>
        <w:ind w:firstLine="567"/>
        <w:jc w:val="both"/>
        <w:rPr>
          <w:rFonts w:ascii="Times New Roman" w:eastAsia="Times New Roman" w:hAnsi="Times New Roman" w:cs="Times New Roman"/>
          <w:sz w:val="24"/>
          <w:szCs w:val="24"/>
          <w:lang w:eastAsia="en-GB"/>
        </w:rPr>
      </w:pPr>
    </w:p>
    <w:p w14:paraId="3AEF8530" w14:textId="77777777" w:rsidR="0069239B" w:rsidRPr="006E284E" w:rsidRDefault="0069239B" w:rsidP="006E284E">
      <w:pPr>
        <w:tabs>
          <w:tab w:val="left" w:pos="1845"/>
          <w:tab w:val="left" w:pos="6930"/>
        </w:tabs>
        <w:spacing w:after="0" w:line="360" w:lineRule="auto"/>
        <w:ind w:firstLine="567"/>
        <w:jc w:val="both"/>
        <w:rPr>
          <w:rFonts w:ascii="Times New Roman" w:hAnsi="Times New Roman" w:cs="Times New Roman"/>
          <w:b/>
          <w:bCs/>
          <w:sz w:val="24"/>
          <w:szCs w:val="24"/>
        </w:rPr>
      </w:pPr>
      <w:r w:rsidRPr="006E284E">
        <w:rPr>
          <w:rFonts w:ascii="Times New Roman" w:hAnsi="Times New Roman" w:cs="Times New Roman"/>
          <w:b/>
          <w:bCs/>
          <w:sz w:val="24"/>
          <w:szCs w:val="24"/>
        </w:rPr>
        <w:t>Discussion and Conclusions</w:t>
      </w:r>
    </w:p>
    <w:p w14:paraId="11D548A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p>
    <w:p w14:paraId="3E50C35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Prevalence of Antenatal Depression: Antenatal depression is a significant public health problem, with prevalences varying considerably, from 7.4% to 51%, depending on the region and the measurement methods used. This variability suggests that the prevalence of antenatal depression may be influenced by geographical and socio-economic factors, indicating the need for studies and interventions adapted to the specific context of each population.</w:t>
      </w:r>
    </w:p>
    <w:p w14:paraId="3B630C44"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Risk Factors: Risk factors associated with antenatal depression include low self-esteem, psychosocial stress, reduced social support, domestic violence and antenatal anxiety. The COVID-19 pandemic has amplified these risks, highlighting the significant negative impact of the global crisis on the mental health of pregnant women.</w:t>
      </w:r>
    </w:p>
    <w:p w14:paraId="61DA6BD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xml:space="preserve">Comorbidities: Antenatal depression is often accompanied by other mental health problems, such as anxiety and post-traumatic stress. These comorbidities require integrated </w:t>
      </w:r>
      <w:r w:rsidRPr="0069239B">
        <w:rPr>
          <w:rFonts w:ascii="Times New Roman" w:hAnsi="Times New Roman" w:cs="Times New Roman"/>
          <w:sz w:val="24"/>
          <w:szCs w:val="24"/>
        </w:rPr>
        <w:lastRenderedPageBreak/>
        <w:t>attention, given that they can significantly complicate the management and treatment of antenatal depression.</w:t>
      </w:r>
    </w:p>
    <w:p w14:paraId="1368CAFD"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Interventions: Early identification and appropriate management of depression and anxiety during pregnancy is crucial to prevent perinatal complications and improve maternal and child well-being. Well-planned and implemented interventions can help reduce risks and promote a healthy pregnancy.</w:t>
      </w:r>
    </w:p>
    <w:p w14:paraId="36400D4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Gaps in Diagnostic Standardization: The literature review and bibliometric analysis highlight existing gaps in the standardization of the diagnosis of perinatal depression. The development of a standardized scale based on psychological principles and empirical analyses is necessary to facilitate international comparability of studies and improve public health interventions and policies.</w:t>
      </w:r>
    </w:p>
    <w:p w14:paraId="524912B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Family Formation Decision: Decisions to start a family are influenced by biomedical and sociocultural factors, including fertility, risk of genetic diseases, social pressure, education and economic conditions. The study emphasizes the need to adapt solutions to encourage family formation to the specific sociocultural and economic context, highlighting the complexity of these decisions.</w:t>
      </w:r>
    </w:p>
    <w:p w14:paraId="585FAE6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Personality Differences: Understanding and accepting personality differences are essential for forming and maintaining stable relationships. The study concludes that a balance between similarities and differences in the fundamental dimensions of personality contributes to the creation of healthy couple relationships. Accepting and understanding differences can prevent conflicts and improve relationship compatibility.</w:t>
      </w:r>
    </w:p>
    <w:p w14:paraId="69B1860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Intergenerational Transitions: The study found that intergenerational transitions are marked by the accentuation of social anomie, significantly influencing the family and demographic structure. To combat demographic decline and the negative effects of anomie, it is recommended to implement political and social measures that support the family and stimulate births, drawing inspiration from successful international models.</w:t>
      </w:r>
    </w:p>
    <w:p w14:paraId="5A7046C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The Impact of Gentrification: The article emphasizes the need for urgent political measures to address the problems caused by gentrification and the housing crisis. Among the recommended solutions are the development of affordable housing, the protection of tenants and the promotion of sustainable urban planning, to ensure the development of inclusive and resilient communities.</w:t>
      </w:r>
    </w:p>
    <w:p w14:paraId="2058715A"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 xml:space="preserve">Burnout in Healthcare Workers: The study confirmed that pregnant healthcare workers are at higher risk of burnout compared to non-pregnant healthcare workers, with the highest levels observed in the first trimester of pregnancy. This suggests the need for better tailored </w:t>
      </w:r>
      <w:r w:rsidRPr="0069239B">
        <w:rPr>
          <w:rFonts w:ascii="Times New Roman" w:hAnsi="Times New Roman" w:cs="Times New Roman"/>
          <w:sz w:val="24"/>
          <w:szCs w:val="24"/>
        </w:rPr>
        <w:lastRenderedPageBreak/>
        <w:t>psychological and support interventions for healthcare workers, especially for pregnant women.</w:t>
      </w:r>
    </w:p>
    <w:p w14:paraId="7C01457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Impact of the Pandemic on Mental Health: The COVID-19 pandemic has had a significant impact on the mental health of pregnant women, with an increase in symptoms of severe depression, anxiety, low self-esteem and melancholy. The study highlights the importance of paying increased attention to the mental health of pregnant women, especially in the context of isolation and pandemic measures, and the need for additional interventions to address these issues.</w:t>
      </w:r>
    </w:p>
    <w:p w14:paraId="57D3A44D"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Depression and the Pandemic: The study demonstrated that the COVID-19 pandemic has amplified mental health problems, with high levels of depression among pregnant women and new mothers. Women who have recently given birth appear to have a protective advantage against depression compared to pregnant women. The results confirm the need for targeted interventions to support the mental health of these groups.</w:t>
      </w:r>
    </w:p>
    <w:p w14:paraId="60BD50BC" w14:textId="6D52FA5B" w:rsid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Glycemic Variability and Mental Health: The study confirmed the existence of significant correlations between glycemic variability and depression, anxiety and low self-esteem in diabetic patients. Pregnant women with</w:t>
      </w:r>
    </w:p>
    <w:p w14:paraId="35DF9FE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Pregnant women with diabetes show stronger correlations between glycemic variability and psychological distress, suggesting the need to develop specific protocols for emotional monitoring and intervention.</w:t>
      </w:r>
    </w:p>
    <w:p w14:paraId="38107AD2" w14:textId="5F0771A2" w:rsidR="000F536D" w:rsidRDefault="0069239B" w:rsidP="006E284E">
      <w:pPr>
        <w:tabs>
          <w:tab w:val="left" w:pos="1845"/>
          <w:tab w:val="left" w:pos="6930"/>
        </w:tabs>
        <w:spacing w:after="0" w:line="360" w:lineRule="auto"/>
        <w:ind w:firstLine="567"/>
        <w:jc w:val="both"/>
        <w:rPr>
          <w:rFonts w:ascii="Times New Roman" w:hAnsi="Times New Roman" w:cs="Times New Roman"/>
          <w:sz w:val="24"/>
          <w:szCs w:val="24"/>
        </w:rPr>
      </w:pPr>
      <w:r w:rsidRPr="0069239B">
        <w:rPr>
          <w:rFonts w:ascii="Times New Roman" w:hAnsi="Times New Roman" w:cs="Times New Roman"/>
          <w:sz w:val="24"/>
          <w:szCs w:val="24"/>
        </w:rPr>
        <w:t>Antepartum Depression Scale: The developed and validated Antepartum Depression Scale proves to be a robust and high-quality instrument for assessing depression and other relevant psychological dimensions during pregnancy. Validation and testing of the scale confirm its consistency and reliability, providing a valuable tool for clinicians in the early identification and intervention of antepartum depression.</w:t>
      </w:r>
    </w:p>
    <w:p w14:paraId="670A158E" w14:textId="77777777" w:rsid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3A70B500"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80AD459"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4405B359"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2CFF3B8"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B4FBA05"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EA80DDA" w14:textId="77777777" w:rsidR="006E284E" w:rsidRPr="008758BA"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2971D3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Theoretical and Practical Implications</w:t>
      </w:r>
    </w:p>
    <w:p w14:paraId="7A478C2E"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5D9C77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Theoretical Implications</w:t>
      </w:r>
    </w:p>
    <w:p w14:paraId="2EC4CE82"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4F331B4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Strengthening the Theoretical Framework of Antenatal Depression in Multicultural Contexts</w:t>
      </w:r>
    </w:p>
    <w:p w14:paraId="52FFB665"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76A97822" w14:textId="072C8BE6"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thesis contributes to expanding and nuanced understanding of antenatal depression by integrating psychological, sociocultural and economic factors into a complex conceptual framework. This multidimensional perspective favors the development of new explanatory models for perinatal mental health.</w:t>
      </w:r>
    </w:p>
    <w:p w14:paraId="5E72A34A"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EEF404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Applied interdisciplinarity in the study of maternal mental health</w:t>
      </w:r>
    </w:p>
    <w:p w14:paraId="5BE55166"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6B828B75" w14:textId="3705283C"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By combining methods from psychology, medicine, sociology and social marketing, the thesis offers an interdisciplinary research model applicable to other related areas (e.g. public health, community intervention, crisis communication), thus contributing to the development of an integrated paradigm.</w:t>
      </w:r>
    </w:p>
    <w:p w14:paraId="0A2CFE6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B290C8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Theoretical validation of the links between psychological and social variables</w:t>
      </w:r>
    </w:p>
    <w:p w14:paraId="05E263A2"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70D2D06A" w14:textId="07709A76"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results of the thesis support hypotheses regarding the correlations between personality traits, cultural perceptions, social support and emotional state during pregnancy, providing an empirical basis for further exploring these relationships in future research.</w:t>
      </w:r>
    </w:p>
    <w:p w14:paraId="62925B08"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3BB2AB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Contributions to the development of theories regarding burnout outside the professional sphere</w:t>
      </w:r>
    </w:p>
    <w:p w14:paraId="12921FAA"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6CBFD3B3" w14:textId="5914EB42" w:rsidR="000F536D"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study extends the applicability of the burnout concept outside the classical professional framework, providing a theoretical basis for exploring it in personal and transitional contexts (e.g. motherhood, health crisis), opening new research directions.</w:t>
      </w:r>
    </w:p>
    <w:p w14:paraId="2C39312A" w14:textId="77777777" w:rsid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7615D14"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3F621B16"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8E77267"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Practical implications</w:t>
      </w:r>
    </w:p>
    <w:p w14:paraId="121CCEE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63A6CED"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Development and application of a validated psychometric instrument</w:t>
      </w:r>
    </w:p>
    <w:p w14:paraId="3A71A75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352DE6D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antepartum depression assessment scale developed within the thesis provides a useful tool for early screening in clinical and community settings, contributing to early diagnosis and targeted intervention among pregnant women.</w:t>
      </w:r>
    </w:p>
    <w:p w14:paraId="3CFE647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661A55E"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Substantiation of personalized psychological interventions</w:t>
      </w:r>
    </w:p>
    <w:p w14:paraId="6B11C317"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3762F2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Identification of specific risk factors (age, trimester of pregnancy, social support, pandemic impact) allows the development of differentiated psychological support programs, adapted to the individual needs and social contexts of patients.</w:t>
      </w:r>
    </w:p>
    <w:p w14:paraId="07FCF23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DE52783"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Orientation of public policies in perinatal mental health</w:t>
      </w:r>
    </w:p>
    <w:p w14:paraId="2B2985E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30313C2"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results of the thesis can be used to shape better-founded public policies in the field of maternal mental health, especially in times of crisis (pandemics, socio-economic instability), by supporting community interventions and integrated services.</w:t>
      </w:r>
    </w:p>
    <w:p w14:paraId="5819EAB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754D73D2"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Recommendations for effective communication in crisis situations</w:t>
      </w:r>
    </w:p>
    <w:p w14:paraId="3761323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6D0CD7D"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By integrating social marketing methods, the thesis provides directions for optimizing public health messages addressed to pregnant women, in order to reduce anxiety and increase trust in available support systems.</w:t>
      </w:r>
    </w:p>
    <w:p w14:paraId="3367F5E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365148F4"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Use in the training of specialists in the field of psychology and health</w:t>
      </w:r>
    </w:p>
    <w:p w14:paraId="67688EA8"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64D535A9" w14:textId="77777777" w:rsid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color w:val="000000"/>
          <w:sz w:val="24"/>
          <w:szCs w:val="24"/>
        </w:rPr>
        <w:t>The thesis can constitute reference material in training programs for clinical psychologists, family doctors, midwives and social workers, by providing relevant data and a practical model of assessment and intervention in perinatal mental health.</w:t>
      </w:r>
    </w:p>
    <w:p w14:paraId="42FB7085" w14:textId="77777777" w:rsid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B78CCD2"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116FE950" w14:textId="77777777" w:rsidR="006E284E" w:rsidRDefault="006E284E"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77F5AFC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Limitations of the thesis</w:t>
      </w:r>
    </w:p>
    <w:p w14:paraId="27669DC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26C06FD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1. Sample size and representativeness</w:t>
      </w:r>
    </w:p>
    <w:p w14:paraId="3F8FE8BE"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EE0A61B"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Although the study included a significant number of participants, the sample cannot be considered representative of the entire population of pregnant women, given the socio-economic, cultural and geographical diversity. Thus, generalization of the results at national or international level should be done with caution.</w:t>
      </w:r>
    </w:p>
    <w:p w14:paraId="5B510E8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4FA858FE"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2. Methodological limitations of the cross-sectional and comparative design</w:t>
      </w:r>
    </w:p>
    <w:p w14:paraId="086AE85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p>
    <w:p w14:paraId="085FD97A"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study is mainly based on cross-sectional data, which limits the possibility of formulating firm causal conclusions. Although some sections included test-retest methods, the lack of an extensive longitudinal follow-up reduces the ability to analyze the evolution of antenatal depression and burnout over time.</w:t>
      </w:r>
    </w:p>
    <w:p w14:paraId="6026D39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4C8F4EF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3. Possible self-report bias</w:t>
      </w:r>
    </w:p>
    <w:p w14:paraId="30D6670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2C3A4717"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predominant use of self-assessment questionnaires may introduce a degree of subjectivity in the responses, due to the desire for a favorable presentation, misunderstanding of some items or the fluctuating emotional state of the respondents during pregnancy.</w:t>
      </w:r>
    </w:p>
    <w:p w14:paraId="52C5F9E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1010BD68"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4. The difficulty of integrating cultural variables into a rigorous comparative framework</w:t>
      </w:r>
    </w:p>
    <w:p w14:paraId="6D3EF1E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22D2404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Although the thesis follows a global and cross-cultural approach, socio-cultural differences cannot always be controlled or compared rigorously, which may influence the interpretation of some risk factors and the prevalence of antenatal depression in a differentiated way.</w:t>
      </w:r>
    </w:p>
    <w:p w14:paraId="76F96B5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5996D5BF"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5. Limitations imposed by the pandemic context</w:t>
      </w:r>
    </w:p>
    <w:p w14:paraId="0A92D9A1"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3EB3B5C7"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The COVID-19 pandemic influenced not only the mental health of the participants, but also access to health services and support resources. These special conditions may distort some conclusions, making it difficult to separate the direct effects of the pandemic from other contextual variables.</w:t>
      </w:r>
    </w:p>
    <w:p w14:paraId="0F51674A"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40F44D1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lastRenderedPageBreak/>
        <w:t>6. Resources available for the full validation of the developed scale</w:t>
      </w:r>
    </w:p>
    <w:p w14:paraId="773F1318"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49CC7D73"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Although the scale for assessing antepartum depression has undergone a rigorous initial validation process, it is necessary to test it on more varied samples and in different cultural contexts to strengthen its external validity and psychometric robustness.</w:t>
      </w:r>
    </w:p>
    <w:p w14:paraId="44F576D3"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17DC5286"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b/>
          <w:bCs/>
          <w:color w:val="000000"/>
          <w:sz w:val="24"/>
          <w:szCs w:val="24"/>
        </w:rPr>
      </w:pPr>
      <w:r w:rsidRPr="0069239B">
        <w:rPr>
          <w:rFonts w:ascii="Times New Roman" w:hAnsi="Times New Roman" w:cs="Times New Roman"/>
          <w:b/>
          <w:bCs/>
          <w:color w:val="000000"/>
          <w:sz w:val="24"/>
          <w:szCs w:val="24"/>
        </w:rPr>
        <w:t>7. Limited access to objective clinical data</w:t>
      </w:r>
    </w:p>
    <w:p w14:paraId="7A56984C"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671D8F99"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r w:rsidRPr="0069239B">
        <w:rPr>
          <w:rFonts w:ascii="Times New Roman" w:hAnsi="Times New Roman" w:cs="Times New Roman"/>
          <w:color w:val="000000"/>
          <w:sz w:val="24"/>
          <w:szCs w:val="24"/>
        </w:rPr>
        <w:t>In the absence of direct correlation with medical data (e.g. clinical records, constant biological measurements), the assessment of factors such as blood glucose variability or somatic status is based on partially indirect sources, which may influence the accuracy of the integrated analysis.</w:t>
      </w:r>
    </w:p>
    <w:p w14:paraId="741AC150" w14:textId="77777777" w:rsidR="0069239B" w:rsidRPr="0069239B" w:rsidRDefault="0069239B" w:rsidP="006E284E">
      <w:pPr>
        <w:tabs>
          <w:tab w:val="left" w:pos="1845"/>
          <w:tab w:val="left" w:pos="6930"/>
        </w:tabs>
        <w:spacing w:after="0" w:line="360" w:lineRule="auto"/>
        <w:ind w:firstLine="567"/>
        <w:jc w:val="both"/>
        <w:rPr>
          <w:rFonts w:ascii="Times New Roman" w:hAnsi="Times New Roman" w:cs="Times New Roman"/>
          <w:color w:val="000000"/>
          <w:sz w:val="24"/>
          <w:szCs w:val="24"/>
        </w:rPr>
      </w:pPr>
    </w:p>
    <w:p w14:paraId="3FC4FC72" w14:textId="02A115BF" w:rsidR="00200E6C" w:rsidRPr="0069239B" w:rsidRDefault="0069239B" w:rsidP="006E284E">
      <w:pPr>
        <w:tabs>
          <w:tab w:val="left" w:pos="1845"/>
          <w:tab w:val="left" w:pos="6930"/>
        </w:tabs>
        <w:spacing w:after="0" w:line="360" w:lineRule="auto"/>
        <w:ind w:firstLine="567"/>
        <w:jc w:val="both"/>
        <w:rPr>
          <w:i/>
          <w:iCs/>
        </w:rPr>
      </w:pPr>
      <w:r w:rsidRPr="0069239B">
        <w:rPr>
          <w:rFonts w:ascii="Times New Roman" w:hAnsi="Times New Roman" w:cs="Times New Roman"/>
          <w:i/>
          <w:iCs/>
          <w:color w:val="000000"/>
          <w:sz w:val="24"/>
          <w:szCs w:val="24"/>
        </w:rPr>
        <w:t>The results obtained provide solid foundations for early screening policies in pregnancy, targeted psychosocial interventions and continued research in a transdisciplinary direction applicable in both clinical and educational contexts.</w:t>
      </w:r>
    </w:p>
    <w:sectPr w:rsidR="00200E6C" w:rsidRPr="00692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92B"/>
    <w:multiLevelType w:val="multilevel"/>
    <w:tmpl w:val="0B6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4A95"/>
    <w:multiLevelType w:val="multilevel"/>
    <w:tmpl w:val="FC0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0698"/>
    <w:multiLevelType w:val="hybridMultilevel"/>
    <w:tmpl w:val="C5F4CE60"/>
    <w:lvl w:ilvl="0" w:tplc="659C9904">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B352BC8"/>
    <w:multiLevelType w:val="multilevel"/>
    <w:tmpl w:val="A3C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F483D"/>
    <w:multiLevelType w:val="multilevel"/>
    <w:tmpl w:val="312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3280"/>
    <w:multiLevelType w:val="multilevel"/>
    <w:tmpl w:val="2FF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C7798"/>
    <w:multiLevelType w:val="multilevel"/>
    <w:tmpl w:val="A78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10B7D"/>
    <w:multiLevelType w:val="multilevel"/>
    <w:tmpl w:val="C2A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22C71"/>
    <w:multiLevelType w:val="multilevel"/>
    <w:tmpl w:val="53B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53F9D"/>
    <w:multiLevelType w:val="multilevel"/>
    <w:tmpl w:val="3FAA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F3266"/>
    <w:multiLevelType w:val="hybridMultilevel"/>
    <w:tmpl w:val="981E3308"/>
    <w:lvl w:ilvl="0" w:tplc="18B66A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30D4F"/>
    <w:multiLevelType w:val="multilevel"/>
    <w:tmpl w:val="9C4C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63153"/>
    <w:multiLevelType w:val="multilevel"/>
    <w:tmpl w:val="E37E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D2B6A"/>
    <w:multiLevelType w:val="multilevel"/>
    <w:tmpl w:val="6082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2898"/>
    <w:multiLevelType w:val="multilevel"/>
    <w:tmpl w:val="02F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B4E99"/>
    <w:multiLevelType w:val="multilevel"/>
    <w:tmpl w:val="0BE8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578A0"/>
    <w:multiLevelType w:val="multilevel"/>
    <w:tmpl w:val="BD2A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D4E44"/>
    <w:multiLevelType w:val="multilevel"/>
    <w:tmpl w:val="751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76C28"/>
    <w:multiLevelType w:val="multilevel"/>
    <w:tmpl w:val="1A0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D09AD"/>
    <w:multiLevelType w:val="multilevel"/>
    <w:tmpl w:val="C59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440D5"/>
    <w:multiLevelType w:val="multilevel"/>
    <w:tmpl w:val="B65E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F77F9D"/>
    <w:multiLevelType w:val="multilevel"/>
    <w:tmpl w:val="1DF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64EF4"/>
    <w:multiLevelType w:val="multilevel"/>
    <w:tmpl w:val="3C0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B3AD4"/>
    <w:multiLevelType w:val="multilevel"/>
    <w:tmpl w:val="19B6D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95DD7"/>
    <w:multiLevelType w:val="multilevel"/>
    <w:tmpl w:val="9C62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14C9F"/>
    <w:multiLevelType w:val="multilevel"/>
    <w:tmpl w:val="8B1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F3D60"/>
    <w:multiLevelType w:val="multilevel"/>
    <w:tmpl w:val="735E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34172">
    <w:abstractNumId w:val="3"/>
  </w:num>
  <w:num w:numId="2" w16cid:durableId="573322219">
    <w:abstractNumId w:val="23"/>
  </w:num>
  <w:num w:numId="3" w16cid:durableId="1321080633">
    <w:abstractNumId w:val="1"/>
  </w:num>
  <w:num w:numId="4" w16cid:durableId="558174410">
    <w:abstractNumId w:val="7"/>
  </w:num>
  <w:num w:numId="5" w16cid:durableId="2116633789">
    <w:abstractNumId w:val="6"/>
  </w:num>
  <w:num w:numId="6" w16cid:durableId="990864406">
    <w:abstractNumId w:val="14"/>
  </w:num>
  <w:num w:numId="7" w16cid:durableId="687030024">
    <w:abstractNumId w:val="22"/>
  </w:num>
  <w:num w:numId="8" w16cid:durableId="724331657">
    <w:abstractNumId w:val="4"/>
  </w:num>
  <w:num w:numId="9" w16cid:durableId="2021539282">
    <w:abstractNumId w:val="0"/>
  </w:num>
  <w:num w:numId="10" w16cid:durableId="1831214584">
    <w:abstractNumId w:val="16"/>
  </w:num>
  <w:num w:numId="11" w16cid:durableId="2102988633">
    <w:abstractNumId w:val="21"/>
  </w:num>
  <w:num w:numId="12" w16cid:durableId="1683632134">
    <w:abstractNumId w:val="24"/>
  </w:num>
  <w:num w:numId="13" w16cid:durableId="1101950455">
    <w:abstractNumId w:val="8"/>
  </w:num>
  <w:num w:numId="14" w16cid:durableId="1378622315">
    <w:abstractNumId w:val="12"/>
  </w:num>
  <w:num w:numId="15" w16cid:durableId="2049644824">
    <w:abstractNumId w:val="5"/>
  </w:num>
  <w:num w:numId="16" w16cid:durableId="1358120900">
    <w:abstractNumId w:val="17"/>
  </w:num>
  <w:num w:numId="17" w16cid:durableId="1365520955">
    <w:abstractNumId w:val="9"/>
  </w:num>
  <w:num w:numId="18" w16cid:durableId="937367381">
    <w:abstractNumId w:val="13"/>
  </w:num>
  <w:num w:numId="19" w16cid:durableId="1244754763">
    <w:abstractNumId w:val="11"/>
  </w:num>
  <w:num w:numId="20" w16cid:durableId="1328827260">
    <w:abstractNumId w:val="19"/>
  </w:num>
  <w:num w:numId="21" w16cid:durableId="721370247">
    <w:abstractNumId w:val="18"/>
  </w:num>
  <w:num w:numId="22" w16cid:durableId="1205288331">
    <w:abstractNumId w:val="2"/>
  </w:num>
  <w:num w:numId="23" w16cid:durableId="1777215727">
    <w:abstractNumId w:val="26"/>
  </w:num>
  <w:num w:numId="24" w16cid:durableId="2122801663">
    <w:abstractNumId w:val="20"/>
  </w:num>
  <w:num w:numId="25" w16cid:durableId="305550720">
    <w:abstractNumId w:val="15"/>
  </w:num>
  <w:num w:numId="26" w16cid:durableId="1557817246">
    <w:abstractNumId w:val="25"/>
  </w:num>
  <w:num w:numId="27" w16cid:durableId="119184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A51A6"/>
    <w:rsid w:val="00017CA5"/>
    <w:rsid w:val="000F536D"/>
    <w:rsid w:val="001D75E5"/>
    <w:rsid w:val="00200E6C"/>
    <w:rsid w:val="002529A4"/>
    <w:rsid w:val="003C67DB"/>
    <w:rsid w:val="004531CD"/>
    <w:rsid w:val="0069239B"/>
    <w:rsid w:val="006E284E"/>
    <w:rsid w:val="007718D9"/>
    <w:rsid w:val="008758BA"/>
    <w:rsid w:val="00987841"/>
    <w:rsid w:val="00A20DCE"/>
    <w:rsid w:val="00B00B42"/>
    <w:rsid w:val="00B105B5"/>
    <w:rsid w:val="00B222C1"/>
    <w:rsid w:val="00B62D1D"/>
    <w:rsid w:val="00DA51A6"/>
    <w:rsid w:val="00DA73B0"/>
    <w:rsid w:val="00DC0821"/>
    <w:rsid w:val="00E326CB"/>
    <w:rsid w:val="00FC38D1"/>
    <w:rsid w:val="00FF2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4BD1"/>
  <w15:chartTrackingRefBased/>
  <w15:docId w15:val="{964EB18E-B71D-4C21-A9ED-F1D7D34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6D"/>
  </w:style>
  <w:style w:type="paragraph" w:styleId="Heading2">
    <w:name w:val="heading 2"/>
    <w:basedOn w:val="Normal"/>
    <w:next w:val="Normal"/>
    <w:link w:val="Heading2Char"/>
    <w:uiPriority w:val="9"/>
    <w:semiHidden/>
    <w:unhideWhenUsed/>
    <w:qFormat/>
    <w:rsid w:val="00DA73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F27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73B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C67DB"/>
    <w:pPr>
      <w:spacing w:after="160" w:line="259" w:lineRule="auto"/>
      <w:ind w:left="720"/>
      <w:contextualSpacing/>
    </w:pPr>
    <w:rPr>
      <w:lang w:val="ro-RO"/>
    </w:rPr>
  </w:style>
  <w:style w:type="paragraph" w:styleId="NoSpacing">
    <w:name w:val="No Spacing"/>
    <w:uiPriority w:val="1"/>
    <w:qFormat/>
    <w:rsid w:val="003C67DB"/>
    <w:pPr>
      <w:spacing w:after="0" w:line="240" w:lineRule="auto"/>
    </w:pPr>
    <w:rPr>
      <w:lang w:val="en-US"/>
    </w:rPr>
  </w:style>
  <w:style w:type="character" w:customStyle="1" w:styleId="Heading3Char">
    <w:name w:val="Heading 3 Char"/>
    <w:basedOn w:val="DefaultParagraphFont"/>
    <w:link w:val="Heading3"/>
    <w:uiPriority w:val="9"/>
    <w:semiHidden/>
    <w:rsid w:val="00FF27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60391">
      <w:bodyDiv w:val="1"/>
      <w:marLeft w:val="0"/>
      <w:marRight w:val="0"/>
      <w:marTop w:val="0"/>
      <w:marBottom w:val="0"/>
      <w:divBdr>
        <w:top w:val="none" w:sz="0" w:space="0" w:color="auto"/>
        <w:left w:val="none" w:sz="0" w:space="0" w:color="auto"/>
        <w:bottom w:val="none" w:sz="0" w:space="0" w:color="auto"/>
        <w:right w:val="none" w:sz="0" w:space="0" w:color="auto"/>
      </w:divBdr>
    </w:div>
    <w:div w:id="704792784">
      <w:bodyDiv w:val="1"/>
      <w:marLeft w:val="0"/>
      <w:marRight w:val="0"/>
      <w:marTop w:val="0"/>
      <w:marBottom w:val="0"/>
      <w:divBdr>
        <w:top w:val="none" w:sz="0" w:space="0" w:color="auto"/>
        <w:left w:val="none" w:sz="0" w:space="0" w:color="auto"/>
        <w:bottom w:val="none" w:sz="0" w:space="0" w:color="auto"/>
        <w:right w:val="none" w:sz="0" w:space="0" w:color="auto"/>
      </w:divBdr>
    </w:div>
    <w:div w:id="898596140">
      <w:bodyDiv w:val="1"/>
      <w:marLeft w:val="0"/>
      <w:marRight w:val="0"/>
      <w:marTop w:val="0"/>
      <w:marBottom w:val="0"/>
      <w:divBdr>
        <w:top w:val="none" w:sz="0" w:space="0" w:color="auto"/>
        <w:left w:val="none" w:sz="0" w:space="0" w:color="auto"/>
        <w:bottom w:val="none" w:sz="0" w:space="0" w:color="auto"/>
        <w:right w:val="none" w:sz="0" w:space="0" w:color="auto"/>
      </w:divBdr>
    </w:div>
    <w:div w:id="1198155505">
      <w:bodyDiv w:val="1"/>
      <w:marLeft w:val="0"/>
      <w:marRight w:val="0"/>
      <w:marTop w:val="0"/>
      <w:marBottom w:val="0"/>
      <w:divBdr>
        <w:top w:val="none" w:sz="0" w:space="0" w:color="auto"/>
        <w:left w:val="none" w:sz="0" w:space="0" w:color="auto"/>
        <w:bottom w:val="none" w:sz="0" w:space="0" w:color="auto"/>
        <w:right w:val="none" w:sz="0" w:space="0" w:color="auto"/>
      </w:divBdr>
      <w:divsChild>
        <w:div w:id="25810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140253">
      <w:bodyDiv w:val="1"/>
      <w:marLeft w:val="0"/>
      <w:marRight w:val="0"/>
      <w:marTop w:val="0"/>
      <w:marBottom w:val="0"/>
      <w:divBdr>
        <w:top w:val="none" w:sz="0" w:space="0" w:color="auto"/>
        <w:left w:val="none" w:sz="0" w:space="0" w:color="auto"/>
        <w:bottom w:val="none" w:sz="0" w:space="0" w:color="auto"/>
        <w:right w:val="none" w:sz="0" w:space="0" w:color="auto"/>
      </w:divBdr>
    </w:div>
    <w:div w:id="1322155081">
      <w:bodyDiv w:val="1"/>
      <w:marLeft w:val="0"/>
      <w:marRight w:val="0"/>
      <w:marTop w:val="0"/>
      <w:marBottom w:val="0"/>
      <w:divBdr>
        <w:top w:val="none" w:sz="0" w:space="0" w:color="auto"/>
        <w:left w:val="none" w:sz="0" w:space="0" w:color="auto"/>
        <w:bottom w:val="none" w:sz="0" w:space="0" w:color="auto"/>
        <w:right w:val="none" w:sz="0" w:space="0" w:color="auto"/>
      </w:divBdr>
      <w:divsChild>
        <w:div w:id="137141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5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88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7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337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715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84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027904">
      <w:bodyDiv w:val="1"/>
      <w:marLeft w:val="0"/>
      <w:marRight w:val="0"/>
      <w:marTop w:val="0"/>
      <w:marBottom w:val="0"/>
      <w:divBdr>
        <w:top w:val="none" w:sz="0" w:space="0" w:color="auto"/>
        <w:left w:val="none" w:sz="0" w:space="0" w:color="auto"/>
        <w:bottom w:val="none" w:sz="0" w:space="0" w:color="auto"/>
        <w:right w:val="none" w:sz="0" w:space="0" w:color="auto"/>
      </w:divBdr>
    </w:div>
    <w:div w:id="1400402108">
      <w:bodyDiv w:val="1"/>
      <w:marLeft w:val="0"/>
      <w:marRight w:val="0"/>
      <w:marTop w:val="0"/>
      <w:marBottom w:val="0"/>
      <w:divBdr>
        <w:top w:val="none" w:sz="0" w:space="0" w:color="auto"/>
        <w:left w:val="none" w:sz="0" w:space="0" w:color="auto"/>
        <w:bottom w:val="none" w:sz="0" w:space="0" w:color="auto"/>
        <w:right w:val="none" w:sz="0" w:space="0" w:color="auto"/>
      </w:divBdr>
    </w:div>
    <w:div w:id="1506017935">
      <w:bodyDiv w:val="1"/>
      <w:marLeft w:val="0"/>
      <w:marRight w:val="0"/>
      <w:marTop w:val="0"/>
      <w:marBottom w:val="0"/>
      <w:divBdr>
        <w:top w:val="none" w:sz="0" w:space="0" w:color="auto"/>
        <w:left w:val="none" w:sz="0" w:space="0" w:color="auto"/>
        <w:bottom w:val="none" w:sz="0" w:space="0" w:color="auto"/>
        <w:right w:val="none" w:sz="0" w:space="0" w:color="auto"/>
      </w:divBdr>
    </w:div>
    <w:div w:id="1624192016">
      <w:bodyDiv w:val="1"/>
      <w:marLeft w:val="0"/>
      <w:marRight w:val="0"/>
      <w:marTop w:val="0"/>
      <w:marBottom w:val="0"/>
      <w:divBdr>
        <w:top w:val="none" w:sz="0" w:space="0" w:color="auto"/>
        <w:left w:val="none" w:sz="0" w:space="0" w:color="auto"/>
        <w:bottom w:val="none" w:sz="0" w:space="0" w:color="auto"/>
        <w:right w:val="none" w:sz="0" w:space="0" w:color="auto"/>
      </w:divBdr>
    </w:div>
    <w:div w:id="2001499056">
      <w:bodyDiv w:val="1"/>
      <w:marLeft w:val="0"/>
      <w:marRight w:val="0"/>
      <w:marTop w:val="0"/>
      <w:marBottom w:val="0"/>
      <w:divBdr>
        <w:top w:val="none" w:sz="0" w:space="0" w:color="auto"/>
        <w:left w:val="none" w:sz="0" w:space="0" w:color="auto"/>
        <w:bottom w:val="none" w:sz="0" w:space="0" w:color="auto"/>
        <w:right w:val="none" w:sz="0" w:space="0" w:color="auto"/>
      </w:divBdr>
    </w:div>
    <w:div w:id="20618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14</Pages>
  <Words>3841</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Banariu Gheorghe Mihail</dc:creator>
  <cp:keywords/>
  <dc:description/>
  <cp:lastModifiedBy>Laura-Ioana Dumitru</cp:lastModifiedBy>
  <cp:revision>11</cp:revision>
  <dcterms:created xsi:type="dcterms:W3CDTF">2025-06-01T12:22:00Z</dcterms:created>
  <dcterms:modified xsi:type="dcterms:W3CDTF">2025-10-07T08:15:00Z</dcterms:modified>
</cp:coreProperties>
</file>